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7E" w:rsidRPr="008A327E" w:rsidRDefault="008A327E" w:rsidP="008A327E">
      <w:pPr>
        <w:shd w:val="clear" w:color="auto" w:fill="FFFFFF"/>
        <w:ind w:firstLine="709"/>
        <w:jc w:val="right"/>
        <w:rPr>
          <w:color w:val="000000" w:themeColor="text1"/>
          <w:sz w:val="28"/>
          <w:szCs w:val="28"/>
        </w:rPr>
      </w:pPr>
      <w:r>
        <w:rPr>
          <w:color w:val="000000" w:themeColor="text1"/>
          <w:sz w:val="28"/>
          <w:szCs w:val="28"/>
        </w:rPr>
        <w:t>Приложение 6</w:t>
      </w:r>
    </w:p>
    <w:p w:rsidR="008A327E" w:rsidRPr="008A327E" w:rsidRDefault="008A327E" w:rsidP="008A327E">
      <w:pPr>
        <w:shd w:val="clear" w:color="auto" w:fill="FFFFFF"/>
        <w:ind w:firstLine="709"/>
        <w:jc w:val="center"/>
        <w:outlineLvl w:val="0"/>
        <w:rPr>
          <w:b/>
          <w:caps/>
          <w:color w:val="000000" w:themeColor="text1"/>
          <w:spacing w:val="24"/>
          <w:kern w:val="36"/>
          <w:sz w:val="28"/>
          <w:szCs w:val="28"/>
        </w:rPr>
      </w:pPr>
      <w:r w:rsidRPr="008A327E">
        <w:rPr>
          <w:b/>
          <w:caps/>
          <w:color w:val="000000" w:themeColor="text1"/>
          <w:spacing w:val="24"/>
          <w:kern w:val="36"/>
          <w:sz w:val="28"/>
          <w:szCs w:val="28"/>
        </w:rPr>
        <w:t>ПОЛОЖЕНИЕ О порядке ОБРАБОТКи</w:t>
      </w:r>
    </w:p>
    <w:p w:rsidR="008A327E" w:rsidRPr="008A327E" w:rsidRDefault="008A327E" w:rsidP="008A327E">
      <w:pPr>
        <w:shd w:val="clear" w:color="auto" w:fill="FFFFFF"/>
        <w:ind w:firstLine="709"/>
        <w:jc w:val="center"/>
        <w:outlineLvl w:val="0"/>
        <w:rPr>
          <w:b/>
          <w:caps/>
          <w:color w:val="000000" w:themeColor="text1"/>
          <w:spacing w:val="24"/>
          <w:kern w:val="36"/>
          <w:sz w:val="28"/>
          <w:szCs w:val="28"/>
        </w:rPr>
      </w:pPr>
      <w:r w:rsidRPr="008A327E">
        <w:rPr>
          <w:b/>
          <w:caps/>
          <w:color w:val="000000" w:themeColor="text1"/>
          <w:spacing w:val="24"/>
          <w:kern w:val="36"/>
          <w:sz w:val="28"/>
          <w:szCs w:val="28"/>
        </w:rPr>
        <w:t>ПЕРСОНАЛЬНЫХ ДАННЫХ РАБОТНИКОВ</w:t>
      </w:r>
    </w:p>
    <w:p w:rsidR="008A327E" w:rsidRPr="008A327E" w:rsidRDefault="008A327E" w:rsidP="008A327E">
      <w:pPr>
        <w:shd w:val="clear" w:color="auto" w:fill="FFFFFF"/>
        <w:ind w:firstLine="709"/>
        <w:jc w:val="both"/>
        <w:rPr>
          <w:b/>
          <w:color w:val="000000" w:themeColor="text1"/>
          <w:sz w:val="28"/>
          <w:szCs w:val="28"/>
        </w:rPr>
      </w:pPr>
      <w:r w:rsidRPr="008A327E">
        <w:rPr>
          <w:b/>
          <w:color w:val="000000" w:themeColor="text1"/>
          <w:sz w:val="28"/>
          <w:szCs w:val="28"/>
        </w:rPr>
        <w:t>I. Общие положения</w:t>
      </w:r>
    </w:p>
    <w:p w:rsid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1.1. Настоящее Положение обработке персональных данных работников (далее — Положение) Организации (название Организации)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Организации.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1.2. Цель разработки Положения — определение порядка обработки персональных данных работников Организации; обеспечение защиты прав и свобод работников Организации при обработке их персональных данных, а также установление ответственности должностных лиц, имеющих доступ к персональным данным работников Организации, за невыполнение требований норм, регулирующих обработку и защиту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1.3. Порядок ввода в действие и изменения Положения.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1.3.1. Настоящее Положение вступает в силу с момента его утверждения генеральным директором Организации и действует бессрочно, до замены его новым Положением.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1.3.2. Все изменения в Положение вносятся приказом.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1.4. Все работники Организации должны быть ознакомлены с настоящим Положением под роспись.</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Организации, если иное не определено законом.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II. Основные понятия и состав персональных данных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2.1. Для целей настоящего Положения используются следующие основные понятия.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 </w:t>
      </w:r>
      <w:proofErr w:type="gramStart"/>
      <w:r w:rsidRPr="008A327E">
        <w:rPr>
          <w:color w:val="000000" w:themeColor="text1"/>
          <w:sz w:val="28"/>
          <w:szCs w:val="28"/>
        </w:rPr>
        <w:t>п</w:t>
      </w:r>
      <w:proofErr w:type="gramEnd"/>
      <w:r w:rsidRPr="008A327E">
        <w:rPr>
          <w:color w:val="000000" w:themeColor="text1"/>
          <w:sz w:val="28"/>
          <w:szCs w:val="28"/>
        </w:rPr>
        <w:t>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8A327E" w:rsidRPr="008A327E" w:rsidRDefault="008A327E" w:rsidP="008A327E">
      <w:pPr>
        <w:shd w:val="clear" w:color="auto" w:fill="FFFFFF"/>
        <w:ind w:firstLine="709"/>
        <w:jc w:val="both"/>
        <w:rPr>
          <w:color w:val="000000" w:themeColor="text1"/>
          <w:sz w:val="28"/>
          <w:szCs w:val="28"/>
        </w:rPr>
      </w:pPr>
      <w:proofErr w:type="gramStart"/>
      <w:r w:rsidRPr="008A327E">
        <w:rPr>
          <w:color w:val="000000" w:themeColor="text1"/>
          <w:sz w:val="28"/>
          <w:szCs w:val="28"/>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 конфиденциальность персональных данных — обязательное для соблюдения назначенного ответственного лица, получившего доступ к </w:t>
      </w:r>
      <w:r w:rsidRPr="008A327E">
        <w:rPr>
          <w:color w:val="000000" w:themeColor="text1"/>
          <w:sz w:val="28"/>
          <w:szCs w:val="28"/>
        </w:rPr>
        <w:lastRenderedPageBreak/>
        <w:t>персональным данным работников, требование не допускать их распространения  без согласия работника или иного законного основания;</w:t>
      </w:r>
    </w:p>
    <w:p w:rsidR="008A327E" w:rsidRPr="008A327E" w:rsidRDefault="008A327E" w:rsidP="008A327E">
      <w:pPr>
        <w:shd w:val="clear" w:color="auto" w:fill="FFFFFF"/>
        <w:ind w:firstLine="709"/>
        <w:jc w:val="both"/>
        <w:rPr>
          <w:color w:val="000000" w:themeColor="text1"/>
          <w:sz w:val="28"/>
          <w:szCs w:val="28"/>
        </w:rPr>
      </w:pPr>
      <w:proofErr w:type="gramStart"/>
      <w:r w:rsidRPr="008A327E">
        <w:rPr>
          <w:color w:val="000000" w:themeColor="text1"/>
          <w:sz w:val="28"/>
          <w:szCs w:val="28"/>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информация — сведения (сообщения, данные) независимо от формы их представления.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2.3. Комплекс документов, сопровождающий процесс оформления трудовых отношений работника в Организации при его приеме, переводе и увольнении.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2.3.1. Информация, представляемая работником при поступлении на работу в Организацию, должна иметь документальную форму. При </w:t>
      </w:r>
      <w:r w:rsidRPr="008A327E">
        <w:rPr>
          <w:color w:val="000000" w:themeColor="text1"/>
          <w:sz w:val="28"/>
          <w:szCs w:val="28"/>
        </w:rPr>
        <w:lastRenderedPageBreak/>
        <w:t>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паспорт или иной документ, удостоверяющий личность;</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страховое свидетельство государственного пенсионного страхования;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документы воинского учета — для военнообязанных и лиц, подлежащих воинскому учету;</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свидетельство о присвоении ИНН (при его наличии у работника)</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8A327E" w:rsidRPr="008A327E" w:rsidRDefault="008A327E" w:rsidP="008A327E">
      <w:pPr>
        <w:shd w:val="clear" w:color="auto" w:fill="FFFFFF"/>
        <w:ind w:firstLine="709"/>
        <w:jc w:val="both"/>
        <w:rPr>
          <w:color w:val="000000" w:themeColor="text1"/>
          <w:sz w:val="28"/>
          <w:szCs w:val="28"/>
        </w:rPr>
      </w:pPr>
      <w:proofErr w:type="gramStart"/>
      <w:r w:rsidRPr="008A327E">
        <w:rPr>
          <w:color w:val="000000" w:themeColor="text1"/>
          <w:sz w:val="28"/>
          <w:szCs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воинском учете;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данные о приеме на работу;</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В дальнейшем в личную карточку вносятся: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переводах на другую работу;</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об аттестации;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повышении квалификации;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профессиональной переподготовке;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наградах (поощрениях), почетных званиях;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об отпусках;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социальных гарантиях;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месте жительства и контактных телефонах.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2.3.3. В отделе кадров Организации создаются и хранятся следующие группы документов, содержащие данные о работниках в единичном или сводном виде: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w:t>
      </w:r>
      <w:r w:rsidRPr="008A327E">
        <w:rPr>
          <w:color w:val="000000" w:themeColor="text1"/>
          <w:sz w:val="28"/>
          <w:szCs w:val="28"/>
        </w:rPr>
        <w:lastRenderedPageBreak/>
        <w:t>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III. Сбор, обработка и защита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3.1. Порядок получения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3.1.1. Все персональные данные работника Организации следует получать у него самого. Если персональные данные </w:t>
      </w:r>
      <w:proofErr w:type="gramStart"/>
      <w:r w:rsidRPr="008A327E">
        <w:rPr>
          <w:color w:val="000000" w:themeColor="text1"/>
          <w:sz w:val="28"/>
          <w:szCs w:val="28"/>
        </w:rPr>
        <w:t>работника</w:t>
      </w:r>
      <w:proofErr w:type="gramEnd"/>
      <w:r w:rsidRPr="008A327E">
        <w:rPr>
          <w:color w:val="000000" w:themeColor="text1"/>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3.1.2. Работодатель не имеет права получать и обрабатывать персональные данные работника Организац</w:t>
      </w:r>
      <w:proofErr w:type="gramStart"/>
      <w:r w:rsidRPr="008A327E">
        <w:rPr>
          <w:color w:val="000000" w:themeColor="text1"/>
          <w:sz w:val="28"/>
          <w:szCs w:val="28"/>
        </w:rPr>
        <w:t>ии о е</w:t>
      </w:r>
      <w:proofErr w:type="gramEnd"/>
      <w:r w:rsidRPr="008A327E">
        <w:rPr>
          <w:color w:val="000000" w:themeColor="text1"/>
          <w:sz w:val="28"/>
          <w:szCs w:val="28"/>
        </w:rPr>
        <w:t>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персональные данные являются общедоступными;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по требованию полномочных государственных органов в случаях, предусмотренных федеральным законом.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3.1.3. Работодатель вправе обрабатывать персональные данные работников только с их письменного согласия.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3.1.4. Письменное согласие работника на обработку своих персональных данных должно включать в себя: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lastRenderedPageBreak/>
        <w:t>– наименование (фамилию, имя, отчество) и адрес оператора, получающего согласие субъекта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цель обработки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перечень персональных данных, на обработку которых дается согласие субъекта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срок, в течение которого действует согласие, а также порядок его отзыва.</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3.1.5. Согласие работника не требуется в следующих случаях: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2) обработка персональных данных осуществляется в целях исполнения трудового договора;</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 Порядок обработки, передачи и хранения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 В соответствии со ст. 86, гл. 14 ТК РФ в целях обеспечения прав и свобод человека и гражданина генеральный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3.2.2.3. При принятии решений, затрагивающих интересы работника, Работодатель не имеет права основываться на персональных данных </w:t>
      </w:r>
      <w:r w:rsidRPr="008A327E">
        <w:rPr>
          <w:color w:val="000000" w:themeColor="text1"/>
          <w:sz w:val="28"/>
          <w:szCs w:val="28"/>
        </w:rPr>
        <w:lastRenderedPageBreak/>
        <w:t>работника, полученных исключительно в результате их автоматизированной обработки или электронного получения.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8A327E">
        <w:rPr>
          <w:color w:val="000000" w:themeColor="text1"/>
          <w:sz w:val="28"/>
          <w:szCs w:val="28"/>
        </w:rPr>
        <w:t>дств в п</w:t>
      </w:r>
      <w:proofErr w:type="gramEnd"/>
      <w:r w:rsidRPr="008A327E">
        <w:rPr>
          <w:color w:val="000000" w:themeColor="text1"/>
          <w:sz w:val="28"/>
          <w:szCs w:val="28"/>
        </w:rPr>
        <w:t>орядке, установленном федеральным законом.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3.2.2.6. Во всех случаях отказ работника от своих прав на сохранение и защиту тайны недействителен.</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IV. Передача и хранение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 При передаче персональных данных работника Работодатель должен соблюдать следующие требования.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8A327E">
        <w:rPr>
          <w:color w:val="000000" w:themeColor="text1"/>
          <w:sz w:val="28"/>
          <w:szCs w:val="28"/>
        </w:rPr>
        <w:t>дств св</w:t>
      </w:r>
      <w:proofErr w:type="gramEnd"/>
      <w:r w:rsidRPr="008A327E">
        <w:rPr>
          <w:color w:val="000000" w:themeColor="text1"/>
          <w:sz w:val="28"/>
          <w:szCs w:val="28"/>
        </w:rPr>
        <w:t>язи допускается только с его предварительного согласия.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4.1.4. Осуществлять передачу персональных данных работников в пределах Организации в соответствии с настоящим Положением.</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4.2. Хранение и использование персональных данных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lastRenderedPageBreak/>
        <w:t>4.2.1. Персональные данные работников обрабатываются и хранятся в отделе кадров.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4.2.2. Персональные данные работников могут быть получены, проходить дальнейшую обработку и передаваться на </w:t>
      </w:r>
      <w:proofErr w:type="gramStart"/>
      <w:r w:rsidRPr="008A327E">
        <w:rPr>
          <w:color w:val="000000" w:themeColor="text1"/>
          <w:sz w:val="28"/>
          <w:szCs w:val="28"/>
        </w:rPr>
        <w:t>хранение</w:t>
      </w:r>
      <w:proofErr w:type="gramEnd"/>
      <w:r w:rsidRPr="008A327E">
        <w:rPr>
          <w:color w:val="000000" w:themeColor="text1"/>
          <w:sz w:val="28"/>
          <w:szCs w:val="28"/>
        </w:rPr>
        <w:t xml:space="preserve"> как на бумажных носителях, так и в электронном виде — локальной компьютерной сети и компьютерной программе «1С: Зарплата и кадры».</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наименование (фамилия, имя, отчество) и адрес оператора или его представителя;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цель обработки персональных данных и ее правовое основание;</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предполагаемые пользователи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установленные настоящим Федеральным законом права субъекта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V. Доступ к персональным данным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5.1. Право доступа к персональным данным работников имеют:</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директор Организации;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сотрудники отдела кадров;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сотрудники бухгалтерии;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сотрудники секретариата (информация о фактическом месте проживания и контактные телефоны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5.2. Работник Организации имеет право:</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8A327E">
        <w:rPr>
          <w:color w:val="000000" w:themeColor="text1"/>
          <w:sz w:val="28"/>
          <w:szCs w:val="28"/>
        </w:rPr>
        <w:t>необходимыми</w:t>
      </w:r>
      <w:proofErr w:type="gramEnd"/>
      <w:r w:rsidRPr="008A327E">
        <w:rPr>
          <w:color w:val="000000" w:themeColor="text1"/>
          <w:sz w:val="28"/>
          <w:szCs w:val="28"/>
        </w:rPr>
        <w:t xml:space="preserve"> для Работодателя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5.2.3. Получать от Работодателя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лицах, которые имеют доступ к персональным данным или которым может быть предоставлен такой доступ;</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перечень обрабатываемых персональных данных и источник их получения;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сроки обработки персональных данных, в том числе сроки их хранения;</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lastRenderedPageBreak/>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5.4. Передача информации третьей стороне возможна только при письменном согласии работников.</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VI. Ответственность за нарушение норм, регулирующих обработку и защиту персональных данных</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8A327E" w:rsidRPr="008A327E" w:rsidRDefault="008A327E" w:rsidP="008A327E">
      <w:pPr>
        <w:shd w:val="clear" w:color="auto" w:fill="FFFFFF"/>
        <w:ind w:firstLine="709"/>
        <w:jc w:val="both"/>
        <w:rPr>
          <w:color w:val="000000" w:themeColor="text1"/>
          <w:sz w:val="28"/>
          <w:szCs w:val="28"/>
        </w:rPr>
      </w:pPr>
      <w:r w:rsidRPr="008A327E">
        <w:rPr>
          <w:color w:val="000000" w:themeColor="text1"/>
          <w:sz w:val="28"/>
          <w:szCs w:val="28"/>
        </w:rPr>
        <w:t>6.2. Директор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650EA3" w:rsidRDefault="00650EA3"/>
    <w:sectPr w:rsidR="00650EA3" w:rsidSect="00650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327E"/>
    <w:rsid w:val="00650EA3"/>
    <w:rsid w:val="008A3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2783</Words>
  <Characters>15868</Characters>
  <Application>Microsoft Office Word</Application>
  <DocSecurity>0</DocSecurity>
  <Lines>132</Lines>
  <Paragraphs>37</Paragraphs>
  <ScaleCrop>false</ScaleCrop>
  <Company>ViewSonic</Company>
  <LinksUpToDate>false</LinksUpToDate>
  <CharactersWithSpaces>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2022-03-10T07:40:00Z</cp:lastPrinted>
  <dcterms:created xsi:type="dcterms:W3CDTF">2022-03-10T07:36:00Z</dcterms:created>
  <dcterms:modified xsi:type="dcterms:W3CDTF">2022-03-10T07:41:00Z</dcterms:modified>
</cp:coreProperties>
</file>